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8DF1" w14:textId="77777777" w:rsidR="007026C8" w:rsidRPr="0077194D" w:rsidRDefault="00C51BD6">
      <w:pPr>
        <w:rPr>
          <w:b/>
        </w:rPr>
      </w:pPr>
      <w:r w:rsidRPr="0077194D">
        <w:rPr>
          <w:rFonts w:hint="eastAsia"/>
          <w:b/>
        </w:rPr>
        <w:t>レポートの書き方</w:t>
      </w:r>
      <w:bookmarkStart w:id="0" w:name="_GoBack"/>
      <w:bookmarkEnd w:id="0"/>
    </w:p>
    <w:p w14:paraId="1AD633D7" w14:textId="77777777" w:rsidR="00C51BD6" w:rsidRDefault="00C51BD6"/>
    <w:p w14:paraId="268F780E" w14:textId="7998D95E" w:rsidR="00C51BD6" w:rsidRPr="00C51BD6" w:rsidRDefault="00C51BD6" w:rsidP="00C51BD6">
      <w:pPr>
        <w:jc w:val="center"/>
        <w:rPr>
          <w:b/>
        </w:rPr>
      </w:pPr>
      <w:commentRangeStart w:id="1"/>
      <w:r w:rsidRPr="00C51BD6">
        <w:rPr>
          <w:rFonts w:hint="eastAsia"/>
          <w:b/>
        </w:rPr>
        <w:t>「ソーシャルワークとは何か」</w:t>
      </w:r>
      <w:commentRangeEnd w:id="1"/>
      <w:r>
        <w:rPr>
          <w:rStyle w:val="a3"/>
        </w:rPr>
        <w:commentReference w:id="1"/>
      </w:r>
    </w:p>
    <w:p w14:paraId="68FD665C" w14:textId="77777777" w:rsidR="00C51BD6" w:rsidRDefault="00C51BD6" w:rsidP="00C51BD6">
      <w:pPr>
        <w:jc w:val="right"/>
      </w:pPr>
      <w:commentRangeStart w:id="2"/>
      <w:r>
        <w:rPr>
          <w:rFonts w:hint="eastAsia"/>
        </w:rPr>
        <w:t>福祉明美</w:t>
      </w:r>
      <w:commentRangeEnd w:id="2"/>
      <w:r>
        <w:rPr>
          <w:rStyle w:val="a3"/>
        </w:rPr>
        <w:commentReference w:id="2"/>
      </w:r>
    </w:p>
    <w:p w14:paraId="5C4CB6E1" w14:textId="77777777" w:rsidR="00C51BD6" w:rsidRPr="00723FED" w:rsidRDefault="00723FED" w:rsidP="00C51BD6">
      <w:pPr>
        <w:jc w:val="left"/>
        <w:rPr>
          <w:color w:val="0033CC"/>
          <w:sz w:val="18"/>
          <w:szCs w:val="18"/>
        </w:rPr>
      </w:pPr>
      <w:r w:rsidRPr="00723FED">
        <w:rPr>
          <w:rFonts w:hint="eastAsia"/>
          <w:color w:val="0033CC"/>
          <w:sz w:val="18"/>
          <w:szCs w:val="18"/>
        </w:rPr>
        <w:t>☆文字は　普通　明朝体です。ゴシックなどは×</w:t>
      </w:r>
    </w:p>
    <w:p w14:paraId="0610BF51" w14:textId="158B43AE" w:rsidR="00C51BD6" w:rsidRPr="00C51BD6" w:rsidRDefault="00C51BD6" w:rsidP="00C51BD6">
      <w:pPr>
        <w:jc w:val="left"/>
        <w:rPr>
          <w:b/>
        </w:rPr>
      </w:pPr>
      <w:commentRangeStart w:id="3"/>
      <w:r w:rsidRPr="00C51BD6">
        <w:rPr>
          <w:rFonts w:hint="eastAsia"/>
          <w:b/>
        </w:rPr>
        <w:t>１．ソーシャルワーク</w:t>
      </w:r>
      <w:r w:rsidR="0071159E">
        <w:rPr>
          <w:rFonts w:hint="eastAsia"/>
          <w:b/>
        </w:rPr>
        <w:t>とは</w:t>
      </w:r>
      <w:commentRangeEnd w:id="3"/>
      <w:r w:rsidR="0077194D">
        <w:rPr>
          <w:rStyle w:val="a3"/>
        </w:rPr>
        <w:commentReference w:id="3"/>
      </w:r>
    </w:p>
    <w:p w14:paraId="4B883747" w14:textId="32A03008" w:rsidR="00C51BD6" w:rsidRDefault="00C51BD6" w:rsidP="00C51BD6">
      <w:pPr>
        <w:jc w:val="left"/>
      </w:pPr>
      <w:commentRangeStart w:id="4"/>
      <w:r w:rsidRPr="00C51BD6">
        <w:rPr>
          <w:rFonts w:hint="eastAsia"/>
          <w:color w:val="FF0000"/>
        </w:rPr>
        <w:t>■</w:t>
      </w:r>
      <w:commentRangeEnd w:id="4"/>
      <w:r>
        <w:rPr>
          <w:rStyle w:val="a3"/>
        </w:rPr>
        <w:commentReference w:id="4"/>
      </w:r>
      <w:r>
        <w:rPr>
          <w:rFonts w:hint="eastAsia"/>
        </w:rPr>
        <w:t>ソーシャルワーク</w:t>
      </w:r>
      <w:commentRangeStart w:id="5"/>
      <w:r>
        <w:rPr>
          <w:rFonts w:hint="eastAsia"/>
        </w:rPr>
        <w:t>（以下、</w:t>
      </w:r>
      <w:r>
        <w:rPr>
          <w:rFonts w:hint="eastAsia"/>
        </w:rPr>
        <w:t>SW</w:t>
      </w:r>
      <w:r>
        <w:rPr>
          <w:rFonts w:hint="eastAsia"/>
        </w:rPr>
        <w:t>）</w:t>
      </w:r>
      <w:commentRangeEnd w:id="5"/>
      <w:r>
        <w:rPr>
          <w:rStyle w:val="a3"/>
        </w:rPr>
        <w:commentReference w:id="5"/>
      </w:r>
      <w:r>
        <w:rPr>
          <w:rFonts w:hint="eastAsia"/>
        </w:rPr>
        <w:t>とは</w:t>
      </w:r>
      <w:commentRangeStart w:id="6"/>
      <w:r>
        <w:rPr>
          <w:rFonts w:hint="eastAsia"/>
        </w:rPr>
        <w:t>～</w:t>
      </w:r>
      <w:commentRangeEnd w:id="6"/>
      <w:r w:rsidR="00CE05CB">
        <w:rPr>
          <w:rStyle w:val="a3"/>
        </w:rPr>
        <w:commentReference w:id="6"/>
      </w:r>
    </w:p>
    <w:p w14:paraId="43BD891E" w14:textId="77777777" w:rsidR="00C51BD6" w:rsidRDefault="00C93CC0" w:rsidP="00C51BD6">
      <w:pPr>
        <w:jc w:val="left"/>
      </w:pPr>
      <w:r>
        <w:rPr>
          <w:rFonts w:hint="eastAsia"/>
        </w:rPr>
        <w:t>～ということになる。</w:t>
      </w:r>
      <w:r w:rsidR="007A3D04" w:rsidRPr="007A3D04">
        <w:rPr>
          <w:rFonts w:hint="eastAsia"/>
          <w:color w:val="0033CC"/>
          <w:sz w:val="18"/>
          <w:szCs w:val="18"/>
        </w:rPr>
        <w:t>☆最初に「本レポートで～を述べる」などと</w:t>
      </w:r>
      <w:r w:rsidR="007A3D04">
        <w:rPr>
          <w:rFonts w:hint="eastAsia"/>
          <w:color w:val="0033CC"/>
          <w:sz w:val="18"/>
          <w:szCs w:val="18"/>
        </w:rPr>
        <w:t>全体像を</w:t>
      </w:r>
      <w:r w:rsidR="007A3D04" w:rsidRPr="007A3D04">
        <w:rPr>
          <w:rFonts w:hint="eastAsia"/>
          <w:color w:val="0033CC"/>
          <w:sz w:val="18"/>
          <w:szCs w:val="18"/>
        </w:rPr>
        <w:t>示しても構</w:t>
      </w:r>
      <w:r w:rsidR="007F3379">
        <w:rPr>
          <w:rFonts w:hint="eastAsia"/>
          <w:color w:val="0033CC"/>
          <w:sz w:val="18"/>
          <w:szCs w:val="18"/>
        </w:rPr>
        <w:t>わない</w:t>
      </w:r>
    </w:p>
    <w:p w14:paraId="59421412" w14:textId="77777777" w:rsidR="00C93CC0" w:rsidRPr="00C93CC0" w:rsidRDefault="00C93CC0" w:rsidP="00C51BD6">
      <w:pPr>
        <w:jc w:val="left"/>
        <w:rPr>
          <w:shd w:val="clear" w:color="auto" w:fill="FFFF00"/>
        </w:rPr>
      </w:pPr>
      <w:commentRangeStart w:id="7"/>
      <w:r w:rsidRPr="00C93CC0">
        <w:rPr>
          <w:rFonts w:hint="eastAsia"/>
          <w:shd w:val="clear" w:color="auto" w:fill="FFFF00"/>
        </w:rPr>
        <w:t xml:space="preserve">　　　　　　</w:t>
      </w:r>
      <w:commentRangeEnd w:id="7"/>
      <w:r>
        <w:rPr>
          <w:rStyle w:val="a3"/>
        </w:rPr>
        <w:commentReference w:id="7"/>
      </w:r>
    </w:p>
    <w:p w14:paraId="5708DE04" w14:textId="5B2571D7" w:rsidR="00C51BD6" w:rsidRPr="0071159E" w:rsidRDefault="00C51BD6" w:rsidP="00C51BD6">
      <w:pPr>
        <w:jc w:val="left"/>
        <w:rPr>
          <w:b/>
        </w:rPr>
      </w:pPr>
      <w:commentRangeStart w:id="8"/>
      <w:r w:rsidRPr="00C51BD6">
        <w:rPr>
          <w:rFonts w:hint="eastAsia"/>
          <w:b/>
        </w:rPr>
        <w:t>２．</w:t>
      </w:r>
      <w:r w:rsidR="00CE05CB">
        <w:rPr>
          <w:rFonts w:hint="eastAsia"/>
          <w:b/>
        </w:rPr>
        <w:t>施設</w:t>
      </w:r>
      <w:r w:rsidRPr="00C51BD6">
        <w:rPr>
          <w:rFonts w:hint="eastAsia"/>
          <w:b/>
        </w:rPr>
        <w:t>に</w:t>
      </w:r>
      <w:r w:rsidR="0071159E">
        <w:rPr>
          <w:rFonts w:hint="eastAsia"/>
          <w:b/>
        </w:rPr>
        <w:t>よるソーシャルワーク</w:t>
      </w:r>
      <w:r w:rsidRPr="00C51BD6">
        <w:rPr>
          <w:rFonts w:hint="eastAsia"/>
          <w:b/>
        </w:rPr>
        <w:t>の</w:t>
      </w:r>
      <w:r w:rsidR="0071159E">
        <w:rPr>
          <w:rFonts w:hint="eastAsia"/>
          <w:b/>
        </w:rPr>
        <w:t>視点</w:t>
      </w:r>
      <w:commentRangeEnd w:id="8"/>
      <w:r w:rsidR="0071159E">
        <w:rPr>
          <w:rStyle w:val="a3"/>
        </w:rPr>
        <w:commentReference w:id="8"/>
      </w:r>
    </w:p>
    <w:p w14:paraId="0A3A1360" w14:textId="25B569A5" w:rsidR="00C51BD6" w:rsidRDefault="00C51BD6" w:rsidP="00C51BD6">
      <w:pPr>
        <w:jc w:val="left"/>
      </w:pPr>
      <w:r>
        <w:rPr>
          <w:rFonts w:hint="eastAsia"/>
        </w:rPr>
        <w:t xml:space="preserve">　</w:t>
      </w:r>
      <w:commentRangeStart w:id="9"/>
      <w:r>
        <w:rPr>
          <w:rFonts w:hint="eastAsia"/>
        </w:rPr>
        <w:t>SW</w:t>
      </w:r>
      <w:r>
        <w:rPr>
          <w:rFonts w:hint="eastAsia"/>
        </w:rPr>
        <w:t>は</w:t>
      </w:r>
      <w:r w:rsidR="00CE05CB">
        <w:rPr>
          <w:rFonts w:hint="eastAsia"/>
        </w:rPr>
        <w:t>施設</w:t>
      </w:r>
      <w:r>
        <w:rPr>
          <w:rFonts w:hint="eastAsia"/>
        </w:rPr>
        <w:t>によって～</w:t>
      </w:r>
      <w:r w:rsidR="00224E18">
        <w:rPr>
          <w:rFonts w:hint="eastAsia"/>
        </w:rPr>
        <w:t>である。</w:t>
      </w:r>
    </w:p>
    <w:p w14:paraId="71060E22" w14:textId="77777777" w:rsidR="00224E18" w:rsidRDefault="00224E18" w:rsidP="00C51BD6">
      <w:pPr>
        <w:jc w:val="left"/>
      </w:pPr>
      <w:r>
        <w:rPr>
          <w:rFonts w:hint="eastAsia"/>
        </w:rPr>
        <w:t xml:space="preserve">　これは～である。</w:t>
      </w:r>
    </w:p>
    <w:p w14:paraId="10591A67" w14:textId="77777777" w:rsidR="00C93CC0" w:rsidRDefault="00C93CC0" w:rsidP="00C51BD6">
      <w:pPr>
        <w:jc w:val="left"/>
      </w:pPr>
      <w:r w:rsidRPr="00C93CC0">
        <w:rPr>
          <w:rFonts w:hint="eastAsia"/>
          <w:shd w:val="clear" w:color="auto" w:fill="FFFF00"/>
        </w:rPr>
        <w:t xml:space="preserve">　　　　　　　　　</w:t>
      </w:r>
    </w:p>
    <w:p w14:paraId="45569232" w14:textId="77777777" w:rsidR="00224E18" w:rsidRDefault="00224E18" w:rsidP="00C51BD6">
      <w:pPr>
        <w:jc w:val="left"/>
      </w:pPr>
      <w:r>
        <w:rPr>
          <w:rFonts w:hint="eastAsia"/>
        </w:rPr>
        <w:t xml:space="preserve">　とはいえ～である。</w:t>
      </w:r>
    </w:p>
    <w:commentRangeEnd w:id="9"/>
    <w:p w14:paraId="25336B85" w14:textId="77777777" w:rsidR="00C93CC0" w:rsidRDefault="00224E18" w:rsidP="00C51BD6">
      <w:pPr>
        <w:jc w:val="left"/>
      </w:pPr>
      <w:r>
        <w:rPr>
          <w:rStyle w:val="a3"/>
        </w:rPr>
        <w:commentReference w:id="9"/>
      </w:r>
    </w:p>
    <w:p w14:paraId="40B0A19C" w14:textId="63DD90CF" w:rsidR="0071159E" w:rsidRPr="0071159E" w:rsidRDefault="0071159E" w:rsidP="00C51BD6">
      <w:pPr>
        <w:jc w:val="left"/>
        <w:rPr>
          <w:b/>
        </w:rPr>
      </w:pPr>
      <w:r w:rsidRPr="0071159E">
        <w:rPr>
          <w:rFonts w:hint="eastAsia"/>
          <w:b/>
        </w:rPr>
        <w:t>３．</w:t>
      </w:r>
      <w:r w:rsidR="00CE05CB">
        <w:rPr>
          <w:rFonts w:hint="eastAsia"/>
          <w:b/>
        </w:rPr>
        <w:t>独立型</w:t>
      </w:r>
      <w:r w:rsidRPr="0071159E">
        <w:rPr>
          <w:rFonts w:hint="eastAsia"/>
          <w:b/>
        </w:rPr>
        <w:t>によるソーシャルワークの視点</w:t>
      </w:r>
    </w:p>
    <w:p w14:paraId="5334C4C6" w14:textId="08664051" w:rsidR="00C51BD6" w:rsidRDefault="0071159E" w:rsidP="00C51BD6">
      <w:pPr>
        <w:jc w:val="left"/>
      </w:pPr>
      <w:r>
        <w:rPr>
          <w:rFonts w:hint="eastAsia"/>
        </w:rPr>
        <w:t xml:space="preserve">　一方で、</w:t>
      </w:r>
      <w:r>
        <w:rPr>
          <w:rFonts w:hint="eastAsia"/>
        </w:rPr>
        <w:t>SW</w:t>
      </w:r>
      <w:r>
        <w:rPr>
          <w:rFonts w:hint="eastAsia"/>
        </w:rPr>
        <w:t>は</w:t>
      </w:r>
      <w:r w:rsidR="00CE05CB">
        <w:rPr>
          <w:rFonts w:hint="eastAsia"/>
        </w:rPr>
        <w:t>独立型</w:t>
      </w:r>
      <w:r>
        <w:rPr>
          <w:rFonts w:hint="eastAsia"/>
        </w:rPr>
        <w:t>によっての違いも出る</w:t>
      </w:r>
      <w:commentRangeStart w:id="10"/>
      <w:r w:rsidR="00E20641">
        <w:rPr>
          <w:rFonts w:hint="eastAsia"/>
        </w:rPr>
        <w:t>（表１参照）</w:t>
      </w:r>
      <w:commentRangeEnd w:id="10"/>
      <w:r w:rsidR="00E20641">
        <w:rPr>
          <w:rStyle w:val="a3"/>
        </w:rPr>
        <w:commentReference w:id="10"/>
      </w:r>
      <w:r>
        <w:rPr>
          <w:rFonts w:hint="eastAsia"/>
        </w:rPr>
        <w:t>。</w:t>
      </w:r>
      <w:r w:rsidR="001D7225">
        <w:rPr>
          <w:rFonts w:hint="eastAsia"/>
        </w:rPr>
        <w:t>これは</w:t>
      </w:r>
      <w:r w:rsidR="00CE05CB">
        <w:rPr>
          <w:rFonts w:hint="eastAsia"/>
        </w:rPr>
        <w:t>成年後見人としての</w:t>
      </w:r>
      <w:commentRangeStart w:id="11"/>
      <w:r w:rsidR="001D7225">
        <w:rPr>
          <w:rFonts w:hint="eastAsia"/>
        </w:rPr>
        <w:t>依頼。</w:t>
      </w:r>
      <w:commentRangeEnd w:id="11"/>
      <w:r w:rsidR="001D7225">
        <w:rPr>
          <w:rStyle w:val="a3"/>
        </w:rPr>
        <w:commentReference w:id="11"/>
      </w:r>
    </w:p>
    <w:p w14:paraId="2A6DB75F" w14:textId="77777777" w:rsidR="0071159E" w:rsidRDefault="0071159E" w:rsidP="00C51BD6">
      <w:pPr>
        <w:jc w:val="left"/>
      </w:pPr>
    </w:p>
    <w:p w14:paraId="4E209060" w14:textId="276F256F" w:rsidR="00E20641" w:rsidRPr="00E20641" w:rsidRDefault="00E20641" w:rsidP="00E20641">
      <w:pPr>
        <w:jc w:val="center"/>
        <w:rPr>
          <w:b/>
        </w:rPr>
      </w:pPr>
      <w:commentRangeStart w:id="12"/>
      <w:r w:rsidRPr="00E20641">
        <w:rPr>
          <w:rFonts w:hint="eastAsia"/>
          <w:b/>
        </w:rPr>
        <w:t>表１．ソーシャルワークの依頼方式</w:t>
      </w:r>
      <w:commentRangeEnd w:id="12"/>
      <w:r>
        <w:rPr>
          <w:rStyle w:val="a3"/>
        </w:rPr>
        <w:commentReference w:id="12"/>
      </w:r>
    </w:p>
    <w:tbl>
      <w:tblPr>
        <w:tblStyle w:val="aa"/>
        <w:tblW w:w="0" w:type="auto"/>
        <w:tblBorders>
          <w:top w:val="single"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E20641" w:rsidRPr="00E20641" w14:paraId="757B3F60" w14:textId="77777777" w:rsidTr="00E20641">
        <w:tc>
          <w:tcPr>
            <w:tcW w:w="9944" w:type="dxa"/>
          </w:tcPr>
          <w:p w14:paraId="524F9D0C" w14:textId="43B68F9B" w:rsidR="00E20641" w:rsidRPr="00E20641" w:rsidRDefault="00CE05CB" w:rsidP="00C51BD6">
            <w:pPr>
              <w:jc w:val="left"/>
              <w:rPr>
                <w:sz w:val="18"/>
                <w:szCs w:val="18"/>
              </w:rPr>
            </w:pPr>
            <w:r>
              <w:rPr>
                <w:rFonts w:hint="eastAsia"/>
                <w:b/>
                <w:sz w:val="18"/>
                <w:szCs w:val="18"/>
              </w:rPr>
              <w:t>部署内</w:t>
            </w:r>
            <w:r w:rsidR="00E20641" w:rsidRPr="00E20641">
              <w:rPr>
                <w:rFonts w:hint="eastAsia"/>
                <w:b/>
                <w:sz w:val="18"/>
                <w:szCs w:val="18"/>
              </w:rPr>
              <w:t>からの依頼</w:t>
            </w:r>
            <w:r w:rsidR="00E20641">
              <w:rPr>
                <w:rFonts w:hint="eastAsia"/>
                <w:sz w:val="18"/>
                <w:szCs w:val="18"/>
              </w:rPr>
              <w:t xml:space="preserve">　　　　　　　校長からのみ～</w:t>
            </w:r>
          </w:p>
          <w:p w14:paraId="5348BDF5" w14:textId="77777777" w:rsidR="00E20641" w:rsidRPr="00E20641" w:rsidRDefault="00E20641" w:rsidP="00C51BD6">
            <w:pPr>
              <w:jc w:val="left"/>
              <w:rPr>
                <w:b/>
                <w:sz w:val="18"/>
                <w:szCs w:val="18"/>
              </w:rPr>
            </w:pPr>
            <w:r w:rsidRPr="00E20641">
              <w:rPr>
                <w:rFonts w:hint="eastAsia"/>
                <w:b/>
                <w:sz w:val="18"/>
                <w:szCs w:val="18"/>
              </w:rPr>
              <w:t xml:space="preserve">家族・子どもからの依頼　　　</w:t>
            </w:r>
          </w:p>
          <w:p w14:paraId="28AC4FB9" w14:textId="77777777" w:rsidR="00E20641" w:rsidRPr="00E20641" w:rsidRDefault="00E20641" w:rsidP="00C51BD6">
            <w:pPr>
              <w:jc w:val="left"/>
              <w:rPr>
                <w:b/>
                <w:sz w:val="18"/>
                <w:szCs w:val="18"/>
              </w:rPr>
            </w:pPr>
            <w:r w:rsidRPr="00E20641">
              <w:rPr>
                <w:rFonts w:hint="eastAsia"/>
                <w:b/>
                <w:sz w:val="18"/>
                <w:szCs w:val="18"/>
              </w:rPr>
              <w:t>関係機関からの依頼</w:t>
            </w:r>
          </w:p>
        </w:tc>
      </w:tr>
    </w:tbl>
    <w:p w14:paraId="143B378B" w14:textId="77777777" w:rsidR="00E20641" w:rsidRDefault="00E20641" w:rsidP="00C51BD6">
      <w:pPr>
        <w:jc w:val="left"/>
      </w:pPr>
    </w:p>
    <w:p w14:paraId="3ECE981A" w14:textId="77777777" w:rsidR="00E20641" w:rsidRDefault="00E20641" w:rsidP="00C51BD6">
      <w:pPr>
        <w:jc w:val="left"/>
      </w:pPr>
    </w:p>
    <w:p w14:paraId="16ADF7A9" w14:textId="77777777" w:rsidR="00C93CC0" w:rsidRDefault="00C93CC0">
      <w:pPr>
        <w:widowControl/>
        <w:jc w:val="left"/>
      </w:pPr>
      <w:r>
        <w:br w:type="page"/>
      </w:r>
    </w:p>
    <w:p w14:paraId="2B02DC8C" w14:textId="77777777" w:rsidR="00E20641" w:rsidRDefault="00E20641" w:rsidP="00C51BD6">
      <w:pPr>
        <w:jc w:val="left"/>
      </w:pPr>
    </w:p>
    <w:p w14:paraId="27D3ABA5" w14:textId="77777777" w:rsidR="0071159E" w:rsidRPr="0071159E" w:rsidRDefault="0071159E" w:rsidP="00C51BD6">
      <w:pPr>
        <w:jc w:val="left"/>
        <w:rPr>
          <w:b/>
        </w:rPr>
      </w:pPr>
      <w:commentRangeStart w:id="13"/>
      <w:r w:rsidRPr="0071159E">
        <w:rPr>
          <w:rFonts w:hint="eastAsia"/>
          <w:b/>
        </w:rPr>
        <w:t>４．考察</w:t>
      </w:r>
      <w:commentRangeEnd w:id="13"/>
      <w:r>
        <w:rPr>
          <w:rStyle w:val="a3"/>
        </w:rPr>
        <w:commentReference w:id="13"/>
      </w:r>
    </w:p>
    <w:p w14:paraId="7E6CA909" w14:textId="4DAFF457" w:rsidR="0071159E" w:rsidRDefault="0071159E" w:rsidP="00C51BD6">
      <w:pPr>
        <w:jc w:val="left"/>
      </w:pPr>
      <w:r>
        <w:rPr>
          <w:rFonts w:hint="eastAsia"/>
        </w:rPr>
        <w:t xml:space="preserve">　以上より</w:t>
      </w:r>
      <w:r w:rsidR="0077194D">
        <w:rPr>
          <w:rFonts w:hint="eastAsia"/>
        </w:rPr>
        <w:t>SW</w:t>
      </w:r>
      <w:r w:rsidR="0077194D">
        <w:rPr>
          <w:rFonts w:hint="eastAsia"/>
        </w:rPr>
        <w:t>は</w:t>
      </w:r>
      <w:r>
        <w:rPr>
          <w:rFonts w:hint="eastAsia"/>
        </w:rPr>
        <w:t>～と言える</w:t>
      </w:r>
      <w:r w:rsidR="0077194D">
        <w:rPr>
          <w:rFonts w:hint="eastAsia"/>
        </w:rPr>
        <w:t>だろう</w:t>
      </w:r>
      <w:r>
        <w:rPr>
          <w:rFonts w:hint="eastAsia"/>
        </w:rPr>
        <w:t>。このことについて、実際のケースにおいては～という点もあり、単なる理論の理解にとどまらず～が</w:t>
      </w:r>
      <w:commentRangeStart w:id="14"/>
      <w:r>
        <w:rPr>
          <w:rFonts w:hint="eastAsia"/>
        </w:rPr>
        <w:t>必要でもあろう</w:t>
      </w:r>
      <w:commentRangeEnd w:id="14"/>
      <w:r>
        <w:rPr>
          <w:rStyle w:val="a3"/>
        </w:rPr>
        <w:commentReference w:id="14"/>
      </w:r>
      <w:r>
        <w:rPr>
          <w:rFonts w:hint="eastAsia"/>
        </w:rPr>
        <w:t>。</w:t>
      </w:r>
      <w:commentRangeStart w:id="15"/>
      <w:r w:rsidR="000C5F3A">
        <w:rPr>
          <w:rFonts w:hint="eastAsia"/>
        </w:rPr>
        <w:t>なお～とも言えるかもしれない。</w:t>
      </w:r>
      <w:commentRangeEnd w:id="15"/>
      <w:r w:rsidR="000C5F3A">
        <w:rPr>
          <w:rStyle w:val="a3"/>
        </w:rPr>
        <w:commentReference w:id="15"/>
      </w:r>
    </w:p>
    <w:p w14:paraId="299DC524" w14:textId="77777777" w:rsidR="0071159E" w:rsidRPr="007F3379" w:rsidRDefault="007F3379" w:rsidP="00C51BD6">
      <w:pPr>
        <w:jc w:val="left"/>
        <w:rPr>
          <w:color w:val="0033CC"/>
          <w:sz w:val="18"/>
          <w:szCs w:val="18"/>
        </w:rPr>
      </w:pPr>
      <w:r w:rsidRPr="007F3379">
        <w:rPr>
          <w:rFonts w:hint="eastAsia"/>
          <w:color w:val="0033CC"/>
          <w:sz w:val="18"/>
          <w:szCs w:val="18"/>
        </w:rPr>
        <w:t>☆客観性の高さの表現の違い　推測する＜推測される、　考える＜考えられる　根拠のある場合ほど後者の表現となる</w:t>
      </w:r>
    </w:p>
    <w:p w14:paraId="24A0CE1F" w14:textId="77777777" w:rsidR="0071159E" w:rsidRDefault="0071159E" w:rsidP="00C51BD6">
      <w:pPr>
        <w:jc w:val="left"/>
      </w:pPr>
    </w:p>
    <w:p w14:paraId="334E6970" w14:textId="77777777" w:rsidR="00CE05CB" w:rsidRDefault="0077194D" w:rsidP="0077194D">
      <w:pPr>
        <w:jc w:val="left"/>
        <w:rPr>
          <w:color w:val="FF0000"/>
        </w:rPr>
      </w:pPr>
      <w:r>
        <w:rPr>
          <w:rFonts w:hint="eastAsia"/>
          <w:color w:val="FF0000"/>
        </w:rPr>
        <w:t>各</w:t>
      </w:r>
      <w:r w:rsidR="00CE05CB">
        <w:rPr>
          <w:rFonts w:hint="eastAsia"/>
          <w:color w:val="FF0000"/>
        </w:rPr>
        <w:t>項目を</w:t>
      </w:r>
      <w:r w:rsidRPr="00C51BD6">
        <w:rPr>
          <w:rFonts w:hint="eastAsia"/>
          <w:color w:val="FF0000"/>
        </w:rPr>
        <w:t>起承転結</w:t>
      </w:r>
      <w:commentRangeStart w:id="16"/>
      <w:r w:rsidRPr="00C51BD6">
        <w:rPr>
          <w:rFonts w:hint="eastAsia"/>
          <w:color w:val="FF0000"/>
        </w:rPr>
        <w:t>（１．起、２．承、３．転、４．結）</w:t>
      </w:r>
      <w:commentRangeEnd w:id="16"/>
      <w:r>
        <w:rPr>
          <w:rStyle w:val="a3"/>
        </w:rPr>
        <w:commentReference w:id="16"/>
      </w:r>
      <w:r w:rsidRPr="00C51BD6">
        <w:rPr>
          <w:rFonts w:hint="eastAsia"/>
          <w:color w:val="FF0000"/>
        </w:rPr>
        <w:t>により、記載するとまとまりをもちやすい</w:t>
      </w:r>
      <w:r w:rsidR="00CE05CB">
        <w:rPr>
          <w:rFonts w:hint="eastAsia"/>
          <w:color w:val="FF0000"/>
        </w:rPr>
        <w:t>。各項目の内容においては段落を持たせるとさらに見やすい</w:t>
      </w:r>
      <w:r w:rsidRPr="00C51BD6">
        <w:rPr>
          <w:rFonts w:hint="eastAsia"/>
          <w:color w:val="FF0000"/>
        </w:rPr>
        <w:t>。</w:t>
      </w:r>
    </w:p>
    <w:p w14:paraId="48103F26" w14:textId="01A21D4C" w:rsidR="0077194D" w:rsidRPr="00C51BD6" w:rsidRDefault="0077194D" w:rsidP="0077194D">
      <w:pPr>
        <w:jc w:val="left"/>
        <w:rPr>
          <w:color w:val="FF0000"/>
        </w:rPr>
      </w:pPr>
      <w:r w:rsidRPr="00C51BD6">
        <w:rPr>
          <w:rFonts w:hint="eastAsia"/>
          <w:color w:val="FF0000"/>
        </w:rPr>
        <w:t>（</w:t>
      </w:r>
      <w:r w:rsidR="00CE05CB">
        <w:rPr>
          <w:rFonts w:hint="eastAsia"/>
          <w:color w:val="0033CC"/>
        </w:rPr>
        <w:t>段落は</w:t>
      </w:r>
      <w:r w:rsidR="00CE05CB">
        <w:rPr>
          <w:rFonts w:hint="eastAsia"/>
          <w:color w:val="0033CC"/>
        </w:rPr>
        <w:t>200</w:t>
      </w:r>
      <w:r w:rsidR="00CE05CB">
        <w:rPr>
          <w:rFonts w:hint="eastAsia"/>
          <w:color w:val="0033CC"/>
        </w:rPr>
        <w:t>～</w:t>
      </w:r>
      <w:r w:rsidR="00CE05CB">
        <w:rPr>
          <w:rFonts w:hint="eastAsia"/>
          <w:color w:val="0033CC"/>
        </w:rPr>
        <w:t>400</w:t>
      </w:r>
      <w:r w:rsidR="00CE05CB">
        <w:rPr>
          <w:rFonts w:hint="eastAsia"/>
          <w:color w:val="0033CC"/>
        </w:rPr>
        <w:t>文字程度で一段落とし、文脈として段落を分けたり、文章の長さから分けたりする方法がある。基本的には、</w:t>
      </w:r>
      <w:r w:rsidRPr="00CE05CB">
        <w:rPr>
          <w:rFonts w:hint="eastAsia"/>
          <w:color w:val="0033CC"/>
          <w:bdr w:val="single" w:sz="4" w:space="0" w:color="auto"/>
        </w:rPr>
        <w:t>①</w:t>
      </w:r>
      <w:r w:rsidR="00CE05CB" w:rsidRPr="00CE05CB">
        <w:rPr>
          <w:rFonts w:hint="eastAsia"/>
          <w:color w:val="0033CC"/>
          <w:bdr w:val="single" w:sz="4" w:space="0" w:color="auto"/>
        </w:rPr>
        <w:t>段落</w:t>
      </w:r>
      <w:r w:rsidR="00CE05CB">
        <w:rPr>
          <w:rFonts w:hint="eastAsia"/>
          <w:color w:val="0033CC"/>
        </w:rPr>
        <w:t xml:space="preserve">　</w:t>
      </w:r>
      <w:r w:rsidRPr="0071159E">
        <w:rPr>
          <w:rFonts w:hint="eastAsia"/>
          <w:color w:val="0033CC"/>
        </w:rPr>
        <w:t>～である。</w:t>
      </w:r>
      <w:r w:rsidR="00CE05CB">
        <w:rPr>
          <w:rFonts w:hint="eastAsia"/>
          <w:color w:val="0033CC"/>
        </w:rPr>
        <w:t>ここには～の</w:t>
      </w:r>
      <w:r w:rsidR="00CE05CB">
        <w:rPr>
          <w:rFonts w:hint="eastAsia"/>
          <w:color w:val="0033CC"/>
        </w:rPr>
        <w:t>視点</w:t>
      </w:r>
      <w:r w:rsidR="00CE05CB">
        <w:rPr>
          <w:rFonts w:hint="eastAsia"/>
          <w:color w:val="0033CC"/>
        </w:rPr>
        <w:t xml:space="preserve">がある。　</w:t>
      </w:r>
      <w:r w:rsidR="00CE05CB" w:rsidRPr="00CE05CB">
        <w:rPr>
          <w:rFonts w:hint="eastAsia"/>
          <w:color w:val="0033CC"/>
          <w:bdr w:val="single" w:sz="4" w:space="0" w:color="auto"/>
        </w:rPr>
        <w:t>②</w:t>
      </w:r>
      <w:r w:rsidR="00CE05CB" w:rsidRPr="00CE05CB">
        <w:rPr>
          <w:rFonts w:hint="eastAsia"/>
          <w:color w:val="0033CC"/>
          <w:bdr w:val="single" w:sz="4" w:space="0" w:color="auto"/>
        </w:rPr>
        <w:t>段落</w:t>
      </w:r>
      <w:r w:rsidR="00CE05CB">
        <w:rPr>
          <w:rFonts w:hint="eastAsia"/>
          <w:color w:val="0033CC"/>
        </w:rPr>
        <w:t xml:space="preserve">　</w:t>
      </w:r>
      <w:r w:rsidRPr="0071159E">
        <w:rPr>
          <w:rFonts w:hint="eastAsia"/>
          <w:color w:val="0033CC"/>
        </w:rPr>
        <w:t>しかし～、～である。</w:t>
      </w:r>
      <w:r w:rsidR="00CE05CB">
        <w:rPr>
          <w:rFonts w:hint="eastAsia"/>
          <w:color w:val="0033CC"/>
        </w:rPr>
        <w:t>ここには～の</w:t>
      </w:r>
      <w:r w:rsidR="00CE05CB">
        <w:rPr>
          <w:rFonts w:hint="eastAsia"/>
          <w:color w:val="0033CC"/>
        </w:rPr>
        <w:t>視点</w:t>
      </w:r>
      <w:r w:rsidR="00CE05CB">
        <w:rPr>
          <w:rFonts w:hint="eastAsia"/>
          <w:color w:val="0033CC"/>
        </w:rPr>
        <w:t xml:space="preserve">がある。　</w:t>
      </w:r>
      <w:r w:rsidR="00CE05CB" w:rsidRPr="00CE05CB">
        <w:rPr>
          <w:rFonts w:hint="eastAsia"/>
          <w:color w:val="0033CC"/>
          <w:bdr w:val="single" w:sz="4" w:space="0" w:color="auto"/>
        </w:rPr>
        <w:t>③段落</w:t>
      </w:r>
      <w:r w:rsidR="00CE05CB">
        <w:rPr>
          <w:rFonts w:hint="eastAsia"/>
          <w:color w:val="0033CC"/>
        </w:rPr>
        <w:t xml:space="preserve">　</w:t>
      </w:r>
      <w:r w:rsidRPr="0071159E">
        <w:rPr>
          <w:rFonts w:hint="eastAsia"/>
          <w:color w:val="0033CC"/>
        </w:rPr>
        <w:t>さらに～という指摘もある。</w:t>
      </w:r>
      <w:r w:rsidR="00CE05CB">
        <w:rPr>
          <w:rFonts w:hint="eastAsia"/>
          <w:color w:val="0033CC"/>
        </w:rPr>
        <w:t>ここには上記と異なり～の視点がある。</w:t>
      </w:r>
      <w:r w:rsidRPr="0071159E">
        <w:rPr>
          <w:rFonts w:hint="eastAsia"/>
          <w:color w:val="0033CC"/>
        </w:rPr>
        <w:t>など</w:t>
      </w:r>
      <w:r w:rsidRPr="00C51BD6">
        <w:rPr>
          <w:rFonts w:hint="eastAsia"/>
          <w:color w:val="FF0000"/>
        </w:rPr>
        <w:t>）。</w:t>
      </w:r>
    </w:p>
    <w:p w14:paraId="32535E03" w14:textId="72063CC9" w:rsidR="0077194D" w:rsidRPr="00C51BD6" w:rsidRDefault="0077194D" w:rsidP="0077194D">
      <w:pPr>
        <w:jc w:val="left"/>
        <w:rPr>
          <w:color w:val="FF0000"/>
        </w:rPr>
      </w:pPr>
      <w:r w:rsidRPr="00C51BD6">
        <w:rPr>
          <w:rFonts w:hint="eastAsia"/>
          <w:color w:val="FF0000"/>
        </w:rPr>
        <w:t>⇒</w:t>
      </w:r>
      <w:r w:rsidR="00CE05CB">
        <w:rPr>
          <w:rFonts w:hint="eastAsia"/>
          <w:color w:val="FF0000"/>
        </w:rPr>
        <w:t>換言すれば</w:t>
      </w:r>
      <w:r w:rsidRPr="00C51BD6">
        <w:rPr>
          <w:rFonts w:hint="eastAsia"/>
          <w:color w:val="FF0000"/>
        </w:rPr>
        <w:t>、一つの段落に以下のように多くの情報を盛り込むと何が言いたいのかがわかりにくい。</w:t>
      </w:r>
      <w:r w:rsidRPr="00CE05CB">
        <w:rPr>
          <w:rFonts w:hint="eastAsia"/>
          <w:color w:val="FF0000"/>
          <w:u w:val="single"/>
        </w:rPr>
        <w:t>反対を指す接続詞は段落に一つまでが普通</w:t>
      </w:r>
      <w:r w:rsidRPr="00C51BD6">
        <w:rPr>
          <w:rFonts w:hint="eastAsia"/>
          <w:color w:val="FF0000"/>
        </w:rPr>
        <w:t>である。</w:t>
      </w:r>
    </w:p>
    <w:p w14:paraId="434A5E53" w14:textId="77777777" w:rsidR="0077194D" w:rsidRPr="00C51BD6" w:rsidRDefault="0077194D" w:rsidP="0077194D">
      <w:pPr>
        <w:jc w:val="center"/>
        <w:rPr>
          <w:b/>
          <w:color w:val="0033CC"/>
        </w:rPr>
      </w:pPr>
      <w:r w:rsidRPr="00C51BD6">
        <w:rPr>
          <w:rFonts w:hint="eastAsia"/>
          <w:b/>
          <w:color w:val="0033CC"/>
        </w:rPr>
        <w:t>～である。しかし～である。一方で～である。但し～でもある。</w:t>
      </w:r>
      <w:r w:rsidR="007F3379">
        <w:rPr>
          <w:rFonts w:hint="eastAsia"/>
          <w:b/>
          <w:color w:val="0033CC"/>
        </w:rPr>
        <w:t>×</w:t>
      </w:r>
    </w:p>
    <w:p w14:paraId="171169B3" w14:textId="77777777" w:rsidR="0077194D" w:rsidRDefault="0077194D" w:rsidP="00C51BD6">
      <w:pPr>
        <w:jc w:val="left"/>
      </w:pPr>
    </w:p>
    <w:p w14:paraId="1210BFD0" w14:textId="77777777" w:rsidR="0077194D" w:rsidRDefault="0077194D" w:rsidP="00C51BD6">
      <w:pPr>
        <w:jc w:val="left"/>
      </w:pPr>
    </w:p>
    <w:p w14:paraId="279B427D" w14:textId="77777777" w:rsidR="00224E18" w:rsidRPr="00FE00F1" w:rsidRDefault="00C93CC0" w:rsidP="00C51BD6">
      <w:pPr>
        <w:jc w:val="left"/>
        <w:rPr>
          <w:b/>
        </w:rPr>
      </w:pPr>
      <w:commentRangeStart w:id="17"/>
      <w:r w:rsidRPr="00FE00F1">
        <w:rPr>
          <w:rFonts w:hint="eastAsia"/>
          <w:b/>
        </w:rPr>
        <w:t>引用文献</w:t>
      </w:r>
      <w:commentRangeEnd w:id="17"/>
      <w:r w:rsidR="00FE00F1">
        <w:rPr>
          <w:rStyle w:val="a3"/>
        </w:rPr>
        <w:commentReference w:id="17"/>
      </w:r>
    </w:p>
    <w:p w14:paraId="0A528A88" w14:textId="77777777" w:rsidR="00224E18" w:rsidRDefault="00C93CC0" w:rsidP="00C51BD6">
      <w:pPr>
        <w:jc w:val="left"/>
      </w:pPr>
      <w:r>
        <w:rPr>
          <w:rFonts w:hint="eastAsia"/>
        </w:rPr>
        <w:t>米川和雄（</w:t>
      </w:r>
      <w:commentRangeStart w:id="18"/>
      <w:r>
        <w:rPr>
          <w:rFonts w:hint="eastAsia"/>
        </w:rPr>
        <w:t>2015</w:t>
      </w:r>
      <w:commentRangeEnd w:id="18"/>
      <w:r w:rsidR="009B3E61">
        <w:rPr>
          <w:rStyle w:val="a3"/>
        </w:rPr>
        <w:commentReference w:id="18"/>
      </w:r>
      <w:r>
        <w:rPr>
          <w:rFonts w:hint="eastAsia"/>
        </w:rPr>
        <w:t>）スクールソーシャルワーク実践技術　北大路書房</w:t>
      </w:r>
      <w:r>
        <w:rPr>
          <w:rFonts w:hint="eastAsia"/>
        </w:rPr>
        <w:t>, p12-15</w:t>
      </w:r>
    </w:p>
    <w:p w14:paraId="1B994412" w14:textId="77777777" w:rsidR="00224E18" w:rsidRPr="00C93CC0" w:rsidRDefault="00C93CC0" w:rsidP="00FE00F1">
      <w:pPr>
        <w:ind w:left="210" w:hangingChars="100" w:hanging="210"/>
        <w:jc w:val="left"/>
      </w:pPr>
      <w:r>
        <w:rPr>
          <w:rFonts w:hint="eastAsia"/>
        </w:rPr>
        <w:t>文部科学省（</w:t>
      </w:r>
      <w:r>
        <w:rPr>
          <w:rFonts w:hint="eastAsia"/>
        </w:rPr>
        <w:t>2015</w:t>
      </w:r>
      <w:r>
        <w:rPr>
          <w:rFonts w:hint="eastAsia"/>
        </w:rPr>
        <w:t>）平成</w:t>
      </w:r>
      <w:r>
        <w:rPr>
          <w:rFonts w:hint="eastAsia"/>
        </w:rPr>
        <w:t>26</w:t>
      </w:r>
      <w:r>
        <w:rPr>
          <w:rFonts w:hint="eastAsia"/>
        </w:rPr>
        <w:t xml:space="preserve">年度スクールソーシャルワーク実践活動事例集　</w:t>
      </w:r>
      <w:r>
        <w:rPr>
          <w:rFonts w:hint="eastAsia"/>
        </w:rPr>
        <w:t>URL=</w:t>
      </w:r>
      <w:r w:rsidR="00FE00F1" w:rsidRPr="00FE00F1">
        <w:t>http://www.mext.go.jp/a_menu/shotou/seitoshidou/1340480.htm</w:t>
      </w:r>
      <w:r w:rsidR="00FE00F1">
        <w:rPr>
          <w:rFonts w:hint="eastAsia"/>
        </w:rPr>
        <w:t xml:space="preserve">　（</w:t>
      </w:r>
      <w:r w:rsidR="00FE00F1">
        <w:rPr>
          <w:rFonts w:hint="eastAsia"/>
        </w:rPr>
        <w:t>2016</w:t>
      </w:r>
      <w:r w:rsidR="00FE00F1">
        <w:rPr>
          <w:rFonts w:hint="eastAsia"/>
        </w:rPr>
        <w:t>年</w:t>
      </w:r>
      <w:r w:rsidR="00FE00F1">
        <w:rPr>
          <w:rFonts w:hint="eastAsia"/>
        </w:rPr>
        <w:t>10</w:t>
      </w:r>
      <w:r w:rsidR="00FE00F1">
        <w:rPr>
          <w:rFonts w:hint="eastAsia"/>
        </w:rPr>
        <w:t>月</w:t>
      </w:r>
      <w:r w:rsidR="00FE00F1">
        <w:rPr>
          <w:rFonts w:hint="eastAsia"/>
        </w:rPr>
        <w:t>1</w:t>
      </w:r>
      <w:r w:rsidR="00FE00F1">
        <w:rPr>
          <w:rFonts w:hint="eastAsia"/>
        </w:rPr>
        <w:t>日取得）</w:t>
      </w:r>
    </w:p>
    <w:p w14:paraId="61D53703" w14:textId="77777777" w:rsidR="00224E18" w:rsidRPr="00C93CC0" w:rsidRDefault="00224E18" w:rsidP="00C51BD6">
      <w:pPr>
        <w:jc w:val="left"/>
      </w:pPr>
    </w:p>
    <w:tbl>
      <w:tblPr>
        <w:tblStyle w:val="aa"/>
        <w:tblW w:w="0" w:type="auto"/>
        <w:tblLook w:val="04A0" w:firstRow="1" w:lastRow="0" w:firstColumn="1" w:lastColumn="0" w:noHBand="0" w:noVBand="1"/>
      </w:tblPr>
      <w:tblGrid>
        <w:gridCol w:w="9736"/>
      </w:tblGrid>
      <w:tr w:rsidR="00224E18" w14:paraId="23384E6A" w14:textId="77777777" w:rsidTr="00224E18">
        <w:tc>
          <w:tcPr>
            <w:tcW w:w="9944" w:type="dxa"/>
          </w:tcPr>
          <w:p w14:paraId="4BAC4B13" w14:textId="77777777" w:rsidR="00224E18" w:rsidRPr="0077194D" w:rsidRDefault="00224E18" w:rsidP="00224E18">
            <w:pPr>
              <w:jc w:val="left"/>
              <w:rPr>
                <w:b/>
                <w:color w:val="0033CC"/>
              </w:rPr>
            </w:pPr>
            <w:r w:rsidRPr="0077194D">
              <w:rPr>
                <w:rFonts w:hint="eastAsia"/>
                <w:b/>
                <w:color w:val="0033CC"/>
              </w:rPr>
              <w:t>☆レポートの重要点</w:t>
            </w:r>
          </w:p>
          <w:p w14:paraId="2BC901B4" w14:textId="77777777" w:rsidR="001E3464" w:rsidRDefault="00224E18" w:rsidP="00224E18">
            <w:pPr>
              <w:jc w:val="left"/>
            </w:pPr>
            <w:r>
              <w:rPr>
                <w:rFonts w:hint="eastAsia"/>
              </w:rPr>
              <w:t xml:space="preserve">　レポートは、単にテキストにある情報の羅列を求めているのではなく、「学習事項をコンパクトにでも捉えている</w:t>
            </w:r>
            <w:r w:rsidR="001E3464">
              <w:rPr>
                <w:rFonts w:hint="eastAsia"/>
              </w:rPr>
              <w:t>か</w:t>
            </w:r>
            <w:r>
              <w:rPr>
                <w:rFonts w:hint="eastAsia"/>
              </w:rPr>
              <w:t>、そして、それを自分なりに解釈</w:t>
            </w:r>
            <w:r w:rsidR="001E3464">
              <w:rPr>
                <w:rFonts w:hint="eastAsia"/>
              </w:rPr>
              <w:t>しているか、自分なりの考えへ応用させているか」を見るためにある。</w:t>
            </w:r>
          </w:p>
          <w:p w14:paraId="59531C26" w14:textId="278C5A7F" w:rsidR="001E3464" w:rsidRDefault="001E3464" w:rsidP="001E3464">
            <w:pPr>
              <w:ind w:firstLineChars="100" w:firstLine="210"/>
              <w:jc w:val="left"/>
            </w:pPr>
            <w:r>
              <w:rPr>
                <w:rFonts w:hint="eastAsia"/>
              </w:rPr>
              <w:t>そのため</w:t>
            </w:r>
            <w:r w:rsidR="00224E18">
              <w:rPr>
                <w:rFonts w:hint="eastAsia"/>
              </w:rPr>
              <w:t>自分の考えを主張すべき段落である起承転結の結の部分</w:t>
            </w:r>
            <w:r w:rsidR="00CE05CB">
              <w:rPr>
                <w:rFonts w:hint="eastAsia"/>
              </w:rPr>
              <w:t>（つまり、考察）</w:t>
            </w:r>
            <w:r w:rsidR="00224E18">
              <w:rPr>
                <w:rFonts w:hint="eastAsia"/>
              </w:rPr>
              <w:t>が大いに重要と言える。なぜなら、それは誰にも書けない自分だけの考えだからである。</w:t>
            </w:r>
          </w:p>
          <w:p w14:paraId="646BBBC3" w14:textId="77777777" w:rsidR="00224E18" w:rsidRDefault="00224E18" w:rsidP="001E3464">
            <w:pPr>
              <w:ind w:firstLineChars="100" w:firstLine="210"/>
              <w:jc w:val="left"/>
            </w:pPr>
            <w:r>
              <w:rPr>
                <w:rFonts w:hint="eastAsia"/>
              </w:rPr>
              <w:t>このとき、人権意識やソーシャルワーカーとしての価値を持った考えでない場合、添削時に指摘されることもあるだろうが、文章を通してソーシャルワーカーとしての資質を高めるという意味では、指摘されることのほうが様々な思考を検討できる良さがあると捉えたほうがいいだろう。</w:t>
            </w:r>
          </w:p>
          <w:p w14:paraId="140F1F81" w14:textId="77777777" w:rsidR="00ED3684" w:rsidRPr="00224E18" w:rsidRDefault="00ED3684" w:rsidP="00224E18">
            <w:pPr>
              <w:ind w:firstLineChars="100" w:firstLine="210"/>
              <w:jc w:val="left"/>
            </w:pPr>
            <w:r>
              <w:rPr>
                <w:rFonts w:hint="eastAsia"/>
              </w:rPr>
              <w:t>なおレポート能力は、いかに読み手にわかりやすく伝えられるかを示すソーシャルワーカーの技能を示しているとも言える。よくわからない文章を書いている人は実践もそのような実践と判断できよう。</w:t>
            </w:r>
          </w:p>
        </w:tc>
      </w:tr>
    </w:tbl>
    <w:p w14:paraId="4224F4FA" w14:textId="77777777" w:rsidR="00224E18" w:rsidRDefault="00224E18" w:rsidP="00C51BD6">
      <w:pPr>
        <w:jc w:val="left"/>
      </w:pPr>
    </w:p>
    <w:sectPr w:rsidR="00224E18" w:rsidSect="00C51BD6">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mpowerment" w:date="2016-10-06T19:25:00Z" w:initials="e">
    <w:p w14:paraId="1ED6E4B4" w14:textId="77777777" w:rsidR="00E20641" w:rsidRDefault="00E20641">
      <w:pPr>
        <w:pStyle w:val="a4"/>
      </w:pPr>
      <w:r>
        <w:rPr>
          <w:rStyle w:val="a3"/>
        </w:rPr>
        <w:annotationRef/>
      </w:r>
      <w:r>
        <w:rPr>
          <w:rFonts w:hint="eastAsia"/>
        </w:rPr>
        <w:t>題目はセンタリングで太字、または文字の大きさを一つ大きくする</w:t>
      </w:r>
      <w:r w:rsidR="00350488">
        <w:rPr>
          <w:rFonts w:hint="eastAsia"/>
        </w:rPr>
        <w:t>。</w:t>
      </w:r>
    </w:p>
  </w:comment>
  <w:comment w:id="2" w:author="empowerment" w:date="2016-10-04T21:02:00Z" w:initials="e">
    <w:p w14:paraId="3510849D" w14:textId="77777777" w:rsidR="00E20641" w:rsidRDefault="00E20641">
      <w:pPr>
        <w:pStyle w:val="a4"/>
      </w:pPr>
      <w:r>
        <w:rPr>
          <w:rStyle w:val="a3"/>
        </w:rPr>
        <w:annotationRef/>
      </w:r>
      <w:r>
        <w:rPr>
          <w:rFonts w:hint="eastAsia"/>
        </w:rPr>
        <w:t>名前は、題目の次に右側へ</w:t>
      </w:r>
    </w:p>
  </w:comment>
  <w:comment w:id="3" w:author="empowerment" w:date="2016-10-06T19:25:00Z" w:initials="e">
    <w:p w14:paraId="55BC4FDA" w14:textId="77777777" w:rsidR="00E20641" w:rsidRDefault="00E20641">
      <w:pPr>
        <w:pStyle w:val="a4"/>
      </w:pPr>
      <w:r>
        <w:rPr>
          <w:rStyle w:val="a3"/>
        </w:rPr>
        <w:annotationRef/>
      </w:r>
      <w:r>
        <w:rPr>
          <w:rFonts w:hint="eastAsia"/>
        </w:rPr>
        <w:t>必ずしも番号付けは必要ないが・・・</w:t>
      </w:r>
      <w:r w:rsidR="007F3379">
        <w:rPr>
          <w:rFonts w:hint="eastAsia"/>
        </w:rPr>
        <w:t>あるとわかりやすい</w:t>
      </w:r>
      <w:r w:rsidR="00350488">
        <w:rPr>
          <w:rFonts w:hint="eastAsia"/>
        </w:rPr>
        <w:t>。</w:t>
      </w:r>
    </w:p>
  </w:comment>
  <w:comment w:id="4" w:author="empowerment" w:date="2016-10-04T21:04:00Z" w:initials="e">
    <w:p w14:paraId="34504FB6" w14:textId="77777777" w:rsidR="00E20641" w:rsidRDefault="00E20641">
      <w:pPr>
        <w:pStyle w:val="a4"/>
      </w:pPr>
      <w:r>
        <w:rPr>
          <w:rStyle w:val="a3"/>
        </w:rPr>
        <w:annotationRef/>
      </w:r>
      <w:r>
        <w:rPr>
          <w:rFonts w:hint="eastAsia"/>
        </w:rPr>
        <w:t>段落最初は一文字分空ける。</w:t>
      </w:r>
    </w:p>
  </w:comment>
  <w:comment w:id="5" w:author="empowerment" w:date="2016-10-06T19:25:00Z" w:initials="e">
    <w:p w14:paraId="080EDA14" w14:textId="77777777" w:rsidR="00E20641" w:rsidRDefault="00E20641">
      <w:pPr>
        <w:pStyle w:val="a4"/>
      </w:pPr>
      <w:r>
        <w:rPr>
          <w:rStyle w:val="a3"/>
        </w:rPr>
        <w:annotationRef/>
      </w:r>
      <w:r>
        <w:rPr>
          <w:rFonts w:hint="eastAsia"/>
        </w:rPr>
        <w:t>略称を用いるときは、必ず、このように示す。つまり、最初っから略称を用いてはいけない</w:t>
      </w:r>
      <w:r w:rsidR="00350488">
        <w:rPr>
          <w:rFonts w:hint="eastAsia"/>
        </w:rPr>
        <w:t>。</w:t>
      </w:r>
    </w:p>
  </w:comment>
  <w:comment w:id="6" w:author="empowerment" w:date="2020-02-19T15:13:00Z" w:initials="e">
    <w:p w14:paraId="4E788EA8" w14:textId="2A047ACC" w:rsidR="00CE05CB" w:rsidRDefault="00CE05CB">
      <w:pPr>
        <w:pStyle w:val="a4"/>
        <w:rPr>
          <w:rFonts w:hint="eastAsia"/>
        </w:rPr>
      </w:pPr>
      <w:r>
        <w:rPr>
          <w:rStyle w:val="a3"/>
        </w:rPr>
        <w:annotationRef/>
      </w:r>
      <w:r>
        <w:rPr>
          <w:rFonts w:hint="eastAsia"/>
        </w:rPr>
        <w:t>トピックの最初に何を言いたいか、その段落や項目で何を述べるかを端的に言及するトピックセンテンス方式は読者にわかりやすい。</w:t>
      </w:r>
    </w:p>
  </w:comment>
  <w:comment w:id="7" w:author="empowerment" w:date="2016-10-04T21:37:00Z" w:initials="e">
    <w:p w14:paraId="3CD0E664" w14:textId="77777777" w:rsidR="00C93CC0" w:rsidRDefault="00C93CC0">
      <w:pPr>
        <w:pStyle w:val="a4"/>
      </w:pPr>
      <w:r>
        <w:rPr>
          <w:rStyle w:val="a3"/>
        </w:rPr>
        <w:annotationRef/>
      </w:r>
      <w:r>
        <w:rPr>
          <w:rFonts w:hint="eastAsia"/>
        </w:rPr>
        <w:t>段落と段落は　段落の番号付けと題目が示されていれば１行空ける。</w:t>
      </w:r>
    </w:p>
  </w:comment>
  <w:comment w:id="8" w:author="empowerment" w:date="2016-10-04T21:18:00Z" w:initials="e">
    <w:p w14:paraId="35235BDA" w14:textId="77777777" w:rsidR="00E20641" w:rsidRDefault="00E20641">
      <w:pPr>
        <w:pStyle w:val="a4"/>
      </w:pPr>
      <w:r>
        <w:rPr>
          <w:rStyle w:val="a3"/>
        </w:rPr>
        <w:annotationRef/>
      </w:r>
      <w:r>
        <w:rPr>
          <w:rFonts w:hint="eastAsia"/>
        </w:rPr>
        <w:t>各段落に題目を付けない場合、いきなり段落と段落が違う視点で記載されると、文脈がつながりにくいので、接続詞をしっかりと用いることが求められる。</w:t>
      </w:r>
    </w:p>
    <w:p w14:paraId="288785A6" w14:textId="77777777" w:rsidR="00E20641" w:rsidRDefault="00E20641">
      <w:pPr>
        <w:pStyle w:val="a4"/>
      </w:pPr>
      <w:r>
        <w:rPr>
          <w:rFonts w:hint="eastAsia"/>
        </w:rPr>
        <w:t>もちろん、各段落の題目を付けても前後の文脈が全く異なっているとおかしい。</w:t>
      </w:r>
    </w:p>
  </w:comment>
  <w:comment w:id="9" w:author="empowerment" w:date="2016-10-04T22:50:00Z" w:initials="e">
    <w:p w14:paraId="721F07C5" w14:textId="77777777" w:rsidR="00224E18" w:rsidRDefault="00224E18">
      <w:pPr>
        <w:pStyle w:val="a4"/>
        <w:rPr>
          <w:color w:val="0033CC"/>
        </w:rPr>
      </w:pPr>
      <w:r>
        <w:rPr>
          <w:rStyle w:val="a3"/>
        </w:rPr>
        <w:annotationRef/>
      </w:r>
      <w:r w:rsidRPr="00224E18">
        <w:rPr>
          <w:rFonts w:hint="eastAsia"/>
          <w:color w:val="0033CC"/>
        </w:rPr>
        <w:t>各段落はまとまりを持たせ、ポエムと違うため、一つの文だけで一つの段落を持たせるのはやってはいけない。</w:t>
      </w:r>
    </w:p>
    <w:p w14:paraId="2B7A01EF" w14:textId="77777777" w:rsidR="00C93CC0" w:rsidRPr="00224E18" w:rsidRDefault="00C93CC0">
      <w:pPr>
        <w:pStyle w:val="a4"/>
        <w:rPr>
          <w:color w:val="0033CC"/>
        </w:rPr>
      </w:pPr>
      <w:r>
        <w:rPr>
          <w:rFonts w:hint="eastAsia"/>
          <w:color w:val="0033CC"/>
        </w:rPr>
        <w:t>またいきなり段落と段落の間に１行空けるのはおかしいため×である。段落内においても</w:t>
      </w:r>
      <w:r w:rsidR="00EA47CD">
        <w:rPr>
          <w:rFonts w:hint="eastAsia"/>
          <w:color w:val="0033CC"/>
        </w:rPr>
        <w:t>長文の場合、</w:t>
      </w:r>
      <w:r>
        <w:rPr>
          <w:rFonts w:hint="eastAsia"/>
          <w:color w:val="0033CC"/>
        </w:rPr>
        <w:t>起承転結として述べられていることが求められる。</w:t>
      </w:r>
    </w:p>
  </w:comment>
  <w:comment w:id="10" w:author="empowerment" w:date="2016-10-06T19:18:00Z" w:initials="e">
    <w:p w14:paraId="02A900EC" w14:textId="77777777" w:rsidR="00E20641" w:rsidRDefault="00E20641">
      <w:pPr>
        <w:pStyle w:val="a4"/>
      </w:pPr>
      <w:r>
        <w:rPr>
          <w:rStyle w:val="a3"/>
        </w:rPr>
        <w:annotationRef/>
      </w:r>
      <w:r>
        <w:rPr>
          <w:rFonts w:hint="eastAsia"/>
        </w:rPr>
        <w:t>表や図を示すときは、必ず指し示す。</w:t>
      </w:r>
      <w:r w:rsidR="007F3379">
        <w:rPr>
          <w:rFonts w:hint="eastAsia"/>
        </w:rPr>
        <w:t>もちろん、括弧内でなく文章内で示してもよい。</w:t>
      </w:r>
    </w:p>
  </w:comment>
  <w:comment w:id="11" w:author="empowerment" w:date="2016-10-06T19:18:00Z" w:initials="e">
    <w:p w14:paraId="28952212" w14:textId="77777777" w:rsidR="001D7225" w:rsidRDefault="001D7225">
      <w:pPr>
        <w:pStyle w:val="a4"/>
      </w:pPr>
      <w:r>
        <w:rPr>
          <w:rStyle w:val="a3"/>
        </w:rPr>
        <w:annotationRef/>
      </w:r>
      <w:r>
        <w:rPr>
          <w:rFonts w:hint="eastAsia"/>
        </w:rPr>
        <w:t>体言止めは×、必ず、</w:t>
      </w:r>
      <w:r w:rsidR="007F3379">
        <w:rPr>
          <w:rFonts w:hint="eastAsia"/>
        </w:rPr>
        <w:t>“</w:t>
      </w:r>
      <w:r>
        <w:rPr>
          <w:rFonts w:hint="eastAsia"/>
        </w:rPr>
        <w:t>ですます調</w:t>
      </w:r>
      <w:r w:rsidR="007F3379">
        <w:rPr>
          <w:rFonts w:hint="eastAsia"/>
        </w:rPr>
        <w:t>”</w:t>
      </w:r>
      <w:r>
        <w:rPr>
          <w:rFonts w:hint="eastAsia"/>
        </w:rPr>
        <w:t>、か</w:t>
      </w:r>
      <w:r w:rsidR="007F3379">
        <w:rPr>
          <w:rFonts w:hint="eastAsia"/>
        </w:rPr>
        <w:t>“</w:t>
      </w:r>
      <w:r>
        <w:rPr>
          <w:rFonts w:hint="eastAsia"/>
        </w:rPr>
        <w:t>である調</w:t>
      </w:r>
      <w:r w:rsidR="007F3379">
        <w:rPr>
          <w:rFonts w:hint="eastAsia"/>
        </w:rPr>
        <w:t>”</w:t>
      </w:r>
      <w:r>
        <w:rPr>
          <w:rFonts w:hint="eastAsia"/>
        </w:rPr>
        <w:t>にする。もちろん、</w:t>
      </w:r>
      <w:r w:rsidR="007F3379">
        <w:rPr>
          <w:rFonts w:hint="eastAsia"/>
        </w:rPr>
        <w:t>“</w:t>
      </w:r>
      <w:r>
        <w:rPr>
          <w:rFonts w:hint="eastAsia"/>
        </w:rPr>
        <w:t>ですます調</w:t>
      </w:r>
      <w:r w:rsidR="007F3379">
        <w:rPr>
          <w:rFonts w:hint="eastAsia"/>
        </w:rPr>
        <w:t>”</w:t>
      </w:r>
      <w:r>
        <w:rPr>
          <w:rFonts w:hint="eastAsia"/>
        </w:rPr>
        <w:t>か</w:t>
      </w:r>
      <w:r w:rsidR="007F3379">
        <w:rPr>
          <w:rFonts w:hint="eastAsia"/>
        </w:rPr>
        <w:t>“</w:t>
      </w:r>
      <w:r>
        <w:rPr>
          <w:rFonts w:hint="eastAsia"/>
        </w:rPr>
        <w:t>である調</w:t>
      </w:r>
      <w:r w:rsidR="007F3379">
        <w:rPr>
          <w:rFonts w:hint="eastAsia"/>
        </w:rPr>
        <w:t>”</w:t>
      </w:r>
      <w:r>
        <w:rPr>
          <w:rFonts w:hint="eastAsia"/>
        </w:rPr>
        <w:t>の統一も必要である。</w:t>
      </w:r>
    </w:p>
  </w:comment>
  <w:comment w:id="12" w:author="empowerment" w:date="2016-10-04T21:31:00Z" w:initials="e">
    <w:p w14:paraId="7C48D931" w14:textId="77777777" w:rsidR="00E20641" w:rsidRDefault="00E20641">
      <w:pPr>
        <w:pStyle w:val="a4"/>
      </w:pPr>
      <w:r>
        <w:rPr>
          <w:rStyle w:val="a3"/>
        </w:rPr>
        <w:annotationRef/>
      </w:r>
      <w:r>
        <w:rPr>
          <w:rFonts w:hint="eastAsia"/>
        </w:rPr>
        <w:t>表は　上側に表題</w:t>
      </w:r>
      <w:r w:rsidR="00224E18">
        <w:rPr>
          <w:rFonts w:hint="eastAsia"/>
        </w:rPr>
        <w:t>を記載する（センタリングと太字）、図は下側に記載する。</w:t>
      </w:r>
    </w:p>
  </w:comment>
  <w:comment w:id="13" w:author="empowerment" w:date="2016-10-06T19:19:00Z" w:initials="e">
    <w:p w14:paraId="11C116AD" w14:textId="77777777" w:rsidR="00E20641" w:rsidRDefault="00E20641">
      <w:pPr>
        <w:pStyle w:val="a4"/>
      </w:pPr>
      <w:r>
        <w:rPr>
          <w:rStyle w:val="a3"/>
        </w:rPr>
        <w:annotationRef/>
      </w:r>
      <w:r>
        <w:rPr>
          <w:rFonts w:hint="eastAsia"/>
        </w:rPr>
        <w:t>４．結　の部分</w:t>
      </w:r>
    </w:p>
    <w:p w14:paraId="378FB7A6" w14:textId="77777777" w:rsidR="00E20641" w:rsidRDefault="00E20641">
      <w:pPr>
        <w:pStyle w:val="a4"/>
      </w:pPr>
      <w:r>
        <w:rPr>
          <w:rFonts w:hint="eastAsia"/>
        </w:rPr>
        <w:t>全体のまとめでもよいが、まとめた上で、自分の考えを述べると単に教科書の丸写しでなく、自分の主張を入れるというレポート記載の意義が出てくる。但し、根拠を述べてから自分の考えを記述することが求められ、なんでもかんでも前述まで</w:t>
      </w:r>
      <w:r w:rsidR="001E3464">
        <w:rPr>
          <w:rFonts w:hint="eastAsia"/>
        </w:rPr>
        <w:t>の文脈を無視して記載してよ</w:t>
      </w:r>
      <w:r w:rsidR="007F3379">
        <w:rPr>
          <w:rFonts w:hint="eastAsia"/>
        </w:rPr>
        <w:t>いわけではない</w:t>
      </w:r>
      <w:r>
        <w:rPr>
          <w:rFonts w:hint="eastAsia"/>
        </w:rPr>
        <w:t>。</w:t>
      </w:r>
    </w:p>
  </w:comment>
  <w:comment w:id="14" w:author="empowerment" w:date="2016-10-04T21:16:00Z" w:initials="e">
    <w:p w14:paraId="1F853C1D" w14:textId="77777777" w:rsidR="00E20641" w:rsidRDefault="00E20641">
      <w:pPr>
        <w:pStyle w:val="a4"/>
      </w:pPr>
      <w:r>
        <w:rPr>
          <w:rStyle w:val="a3"/>
        </w:rPr>
        <w:annotationRef/>
      </w:r>
      <w:r w:rsidR="001E3464">
        <w:rPr>
          <w:rFonts w:hint="eastAsia"/>
        </w:rPr>
        <w:t>しっかり</w:t>
      </w:r>
      <w:r>
        <w:rPr>
          <w:rFonts w:hint="eastAsia"/>
        </w:rPr>
        <w:t>とした根拠がないとき、自分の体験談のレベルの場合は、</w:t>
      </w:r>
    </w:p>
    <w:p w14:paraId="555FF216" w14:textId="77777777" w:rsidR="00E20641" w:rsidRDefault="00E20641">
      <w:pPr>
        <w:pStyle w:val="a4"/>
      </w:pPr>
      <w:r>
        <w:rPr>
          <w:rFonts w:hint="eastAsia"/>
        </w:rPr>
        <w:t>「～である。～と言える。」などの断定はせず、「～なこともある。～と言えるかもしれない。」と主観的事項として述べる。</w:t>
      </w:r>
    </w:p>
  </w:comment>
  <w:comment w:id="15" w:author="empowerment" w:date="2016-10-04T21:53:00Z" w:initials="e">
    <w:p w14:paraId="5CD70FC1" w14:textId="77777777" w:rsidR="000C5F3A" w:rsidRDefault="000C5F3A">
      <w:pPr>
        <w:pStyle w:val="a4"/>
      </w:pPr>
      <w:r>
        <w:rPr>
          <w:rStyle w:val="a3"/>
        </w:rPr>
        <w:annotationRef/>
      </w:r>
      <w:r>
        <w:rPr>
          <w:rFonts w:hint="eastAsia"/>
        </w:rPr>
        <w:t>なお～、などの付け足し分は、付け足しのため、それだけで長文になるのはおかしい。長文の場合は段落を換えたほうがよく、自分の主張したい事柄なら付け足し分とならないほうが良い。</w:t>
      </w:r>
    </w:p>
  </w:comment>
  <w:comment w:id="16" w:author="empowerment" w:date="2016-10-06T19:21:00Z" w:initials="e">
    <w:p w14:paraId="4184502E" w14:textId="77777777" w:rsidR="00E20641" w:rsidRDefault="00E20641" w:rsidP="0077194D">
      <w:pPr>
        <w:pStyle w:val="a4"/>
      </w:pPr>
      <w:r>
        <w:rPr>
          <w:rStyle w:val="a3"/>
        </w:rPr>
        <w:annotationRef/>
      </w:r>
      <w:r>
        <w:rPr>
          <w:rFonts w:hint="eastAsia"/>
        </w:rPr>
        <w:t>番号付けは以下の順番が一般的であり、章段落を持たないレポートの場合は　１．～、２．～　から始まるほうがいいだろう。</w:t>
      </w:r>
    </w:p>
    <w:p w14:paraId="0C04D23A" w14:textId="77777777" w:rsidR="00E20641" w:rsidRDefault="00E20641" w:rsidP="0077194D">
      <w:pPr>
        <w:pStyle w:val="a4"/>
      </w:pPr>
      <w:r>
        <w:rPr>
          <w:rFonts w:hint="eastAsia"/>
        </w:rPr>
        <w:t>Ⅰ</w:t>
      </w:r>
    </w:p>
    <w:p w14:paraId="3001A28F" w14:textId="77777777" w:rsidR="00E20641" w:rsidRDefault="00E20641" w:rsidP="0077194D">
      <w:pPr>
        <w:pStyle w:val="a4"/>
      </w:pPr>
      <w:r>
        <w:rPr>
          <w:rFonts w:hint="eastAsia"/>
        </w:rPr>
        <w:t>Ⅱ</w:t>
      </w:r>
    </w:p>
    <w:p w14:paraId="49C61739" w14:textId="77777777" w:rsidR="00E20641" w:rsidRDefault="00E20641" w:rsidP="0077194D">
      <w:pPr>
        <w:pStyle w:val="a4"/>
      </w:pPr>
      <w:r>
        <w:rPr>
          <w:rFonts w:hint="eastAsia"/>
        </w:rPr>
        <w:t>Ⅲ　１．</w:t>
      </w:r>
    </w:p>
    <w:p w14:paraId="4F75C64A" w14:textId="77777777" w:rsidR="00E20641" w:rsidRDefault="00E20641" w:rsidP="0077194D">
      <w:pPr>
        <w:pStyle w:val="a4"/>
      </w:pPr>
      <w:r>
        <w:rPr>
          <w:rFonts w:hint="eastAsia"/>
        </w:rPr>
        <w:t xml:space="preserve">　　２．</w:t>
      </w:r>
    </w:p>
    <w:p w14:paraId="7444E3E4" w14:textId="77777777" w:rsidR="00E20641" w:rsidRDefault="00E20641" w:rsidP="0077194D">
      <w:pPr>
        <w:pStyle w:val="a4"/>
      </w:pPr>
      <w:r>
        <w:rPr>
          <w:rFonts w:hint="eastAsia"/>
        </w:rPr>
        <w:t xml:space="preserve">　　３．</w:t>
      </w:r>
      <w:r>
        <w:rPr>
          <w:rFonts w:hint="eastAsia"/>
        </w:rPr>
        <w:t>(1)</w:t>
      </w:r>
    </w:p>
    <w:p w14:paraId="11E787F5" w14:textId="77777777" w:rsidR="00E20641" w:rsidRDefault="00E20641" w:rsidP="0077194D">
      <w:pPr>
        <w:pStyle w:val="a4"/>
      </w:pPr>
      <w:r>
        <w:rPr>
          <w:rFonts w:hint="eastAsia"/>
        </w:rPr>
        <w:t xml:space="preserve">        (2)</w:t>
      </w:r>
    </w:p>
    <w:p w14:paraId="7A578BA8" w14:textId="77777777" w:rsidR="00E20641" w:rsidRDefault="00E20641" w:rsidP="0077194D">
      <w:pPr>
        <w:pStyle w:val="a4"/>
      </w:pPr>
      <w:r>
        <w:rPr>
          <w:rFonts w:hint="eastAsia"/>
        </w:rPr>
        <w:t xml:space="preserve">        (3)  </w:t>
      </w:r>
      <w:r>
        <w:rPr>
          <w:rFonts w:hint="eastAsia"/>
        </w:rPr>
        <w:t>①　②　③</w:t>
      </w:r>
    </w:p>
  </w:comment>
  <w:comment w:id="17" w:author="empowerment" w:date="2016-10-04T21:44:00Z" w:initials="e">
    <w:p w14:paraId="0B959B14" w14:textId="77777777" w:rsidR="00FE00F1" w:rsidRDefault="00FE00F1">
      <w:pPr>
        <w:pStyle w:val="a4"/>
      </w:pPr>
      <w:r>
        <w:rPr>
          <w:rStyle w:val="a3"/>
        </w:rPr>
        <w:annotationRef/>
      </w:r>
      <w:r>
        <w:rPr>
          <w:rFonts w:hint="eastAsia"/>
        </w:rPr>
        <w:t>名前（年号）タイトル　出版社（又は雑誌名）</w:t>
      </w:r>
      <w:r>
        <w:rPr>
          <w:rFonts w:hint="eastAsia"/>
        </w:rPr>
        <w:t xml:space="preserve">, </w:t>
      </w:r>
      <w:r>
        <w:rPr>
          <w:rFonts w:hint="eastAsia"/>
        </w:rPr>
        <w:t>ページ</w:t>
      </w:r>
    </w:p>
    <w:p w14:paraId="056B093D" w14:textId="77777777" w:rsidR="00FE00F1" w:rsidRDefault="00FE00F1">
      <w:pPr>
        <w:pStyle w:val="a4"/>
      </w:pPr>
      <w:r>
        <w:rPr>
          <w:rFonts w:hint="eastAsia"/>
        </w:rPr>
        <w:t>※１つの文献が２行以上にまたがって示される場合は、２行目以降は１文字以上左側を空ける</w:t>
      </w:r>
      <w:r w:rsidR="001175EA">
        <w:rPr>
          <w:rFonts w:hint="eastAsia"/>
        </w:rPr>
        <w:t>。本書は、共著者を示す場合、ページ番号を記す。</w:t>
      </w:r>
    </w:p>
  </w:comment>
  <w:comment w:id="18" w:author="empowerment" w:date="2016-10-06T19:22:00Z" w:initials="e">
    <w:p w14:paraId="764E1AC2" w14:textId="77777777" w:rsidR="009B3E61" w:rsidRDefault="009B3E61">
      <w:pPr>
        <w:pStyle w:val="a4"/>
      </w:pPr>
      <w:r>
        <w:rPr>
          <w:rStyle w:val="a3"/>
        </w:rPr>
        <w:annotationRef/>
      </w:r>
      <w:r>
        <w:rPr>
          <w:rFonts w:hint="eastAsia"/>
        </w:rPr>
        <w:t>基本的に　英数字は半角</w:t>
      </w:r>
      <w:r w:rsidR="007F3379">
        <w:rPr>
          <w:rFonts w:hint="eastAsia"/>
        </w:rPr>
        <w:t>で</w:t>
      </w:r>
      <w:r w:rsidR="001E3464">
        <w:rPr>
          <w:rFonts w:hint="eastAsia"/>
        </w:rPr>
        <w:t>、</w:t>
      </w:r>
      <w:r w:rsidR="007F3379">
        <w:rPr>
          <w:rFonts w:hint="eastAsia"/>
        </w:rPr>
        <w:t>数字１文字の場合に大文字もある。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D6E4B4" w15:done="0"/>
  <w15:commentEx w15:paraId="3510849D" w15:done="0"/>
  <w15:commentEx w15:paraId="55BC4FDA" w15:done="0"/>
  <w15:commentEx w15:paraId="34504FB6" w15:done="0"/>
  <w15:commentEx w15:paraId="080EDA14" w15:done="0"/>
  <w15:commentEx w15:paraId="4E788EA8" w15:done="0"/>
  <w15:commentEx w15:paraId="3CD0E664" w15:done="0"/>
  <w15:commentEx w15:paraId="288785A6" w15:done="0"/>
  <w15:commentEx w15:paraId="2B7A01EF" w15:done="0"/>
  <w15:commentEx w15:paraId="02A900EC" w15:done="0"/>
  <w15:commentEx w15:paraId="28952212" w15:done="0"/>
  <w15:commentEx w15:paraId="7C48D931" w15:done="0"/>
  <w15:commentEx w15:paraId="378FB7A6" w15:done="0"/>
  <w15:commentEx w15:paraId="555FF216" w15:done="0"/>
  <w15:commentEx w15:paraId="5CD70FC1" w15:done="0"/>
  <w15:commentEx w15:paraId="7A578BA8" w15:done="0"/>
  <w15:commentEx w15:paraId="056B093D" w15:done="0"/>
  <w15:commentEx w15:paraId="764E1A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D6E4B4" w16cid:durableId="21F7CCBF"/>
  <w16cid:commentId w16cid:paraId="3510849D" w16cid:durableId="21F7CCC0"/>
  <w16cid:commentId w16cid:paraId="55BC4FDA" w16cid:durableId="21F7CCC1"/>
  <w16cid:commentId w16cid:paraId="34504FB6" w16cid:durableId="21F7CCC2"/>
  <w16cid:commentId w16cid:paraId="080EDA14" w16cid:durableId="21F7CCC3"/>
  <w16cid:commentId w16cid:paraId="4E788EA8" w16cid:durableId="21F7CF12"/>
  <w16cid:commentId w16cid:paraId="3CD0E664" w16cid:durableId="21F7CCC4"/>
  <w16cid:commentId w16cid:paraId="288785A6" w16cid:durableId="21F7CCC5"/>
  <w16cid:commentId w16cid:paraId="2B7A01EF" w16cid:durableId="21F7CCC6"/>
  <w16cid:commentId w16cid:paraId="02A900EC" w16cid:durableId="21F7CCC7"/>
  <w16cid:commentId w16cid:paraId="28952212" w16cid:durableId="21F7CCC8"/>
  <w16cid:commentId w16cid:paraId="7C48D931" w16cid:durableId="21F7CCC9"/>
  <w16cid:commentId w16cid:paraId="378FB7A6" w16cid:durableId="21F7CCCA"/>
  <w16cid:commentId w16cid:paraId="555FF216" w16cid:durableId="21F7CCCB"/>
  <w16cid:commentId w16cid:paraId="5CD70FC1" w16cid:durableId="21F7CCCC"/>
  <w16cid:commentId w16cid:paraId="7A578BA8" w16cid:durableId="21F7CCCD"/>
  <w16cid:commentId w16cid:paraId="056B093D" w16cid:durableId="21F7CCCE"/>
  <w16cid:commentId w16cid:paraId="764E1AC2" w16cid:durableId="21F7CC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157AB" w14:textId="77777777" w:rsidR="001E3464" w:rsidRDefault="001E3464" w:rsidP="001E3464">
      <w:r>
        <w:separator/>
      </w:r>
    </w:p>
  </w:endnote>
  <w:endnote w:type="continuationSeparator" w:id="0">
    <w:p w14:paraId="09019E26" w14:textId="77777777" w:rsidR="001E3464" w:rsidRDefault="001E3464" w:rsidP="001E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A08AA" w14:textId="77777777" w:rsidR="001E3464" w:rsidRDefault="001E3464" w:rsidP="001E3464">
      <w:r>
        <w:separator/>
      </w:r>
    </w:p>
  </w:footnote>
  <w:footnote w:type="continuationSeparator" w:id="0">
    <w:p w14:paraId="1A10A671" w14:textId="77777777" w:rsidR="001E3464" w:rsidRDefault="001E3464" w:rsidP="001E346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powerment">
    <w15:presenceInfo w15:providerId="None" w15:userId="empower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D6"/>
    <w:rsid w:val="000C5F3A"/>
    <w:rsid w:val="001175EA"/>
    <w:rsid w:val="001D7225"/>
    <w:rsid w:val="001E3464"/>
    <w:rsid w:val="00224E18"/>
    <w:rsid w:val="00350488"/>
    <w:rsid w:val="004B7504"/>
    <w:rsid w:val="007026C8"/>
    <w:rsid w:val="0071159E"/>
    <w:rsid w:val="00723FED"/>
    <w:rsid w:val="0077194D"/>
    <w:rsid w:val="007A3D04"/>
    <w:rsid w:val="007F3379"/>
    <w:rsid w:val="009B3E61"/>
    <w:rsid w:val="00C51BD6"/>
    <w:rsid w:val="00C93CC0"/>
    <w:rsid w:val="00CE05CB"/>
    <w:rsid w:val="00E20641"/>
    <w:rsid w:val="00EA47CD"/>
    <w:rsid w:val="00ED2636"/>
    <w:rsid w:val="00ED3684"/>
    <w:rsid w:val="00F671F3"/>
    <w:rsid w:val="00FE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F1E97B"/>
  <w15:docId w15:val="{67893328-4505-4E6D-A6EE-6F6DECC9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6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51BD6"/>
    <w:rPr>
      <w:sz w:val="18"/>
      <w:szCs w:val="18"/>
    </w:rPr>
  </w:style>
  <w:style w:type="paragraph" w:styleId="a4">
    <w:name w:val="annotation text"/>
    <w:basedOn w:val="a"/>
    <w:link w:val="a5"/>
    <w:uiPriority w:val="99"/>
    <w:semiHidden/>
    <w:unhideWhenUsed/>
    <w:rsid w:val="00C51BD6"/>
    <w:pPr>
      <w:jc w:val="left"/>
    </w:pPr>
  </w:style>
  <w:style w:type="character" w:customStyle="1" w:styleId="a5">
    <w:name w:val="コメント文字列 (文字)"/>
    <w:basedOn w:val="a0"/>
    <w:link w:val="a4"/>
    <w:uiPriority w:val="99"/>
    <w:semiHidden/>
    <w:rsid w:val="00C51BD6"/>
  </w:style>
  <w:style w:type="paragraph" w:styleId="a6">
    <w:name w:val="annotation subject"/>
    <w:basedOn w:val="a4"/>
    <w:next w:val="a4"/>
    <w:link w:val="a7"/>
    <w:uiPriority w:val="99"/>
    <w:semiHidden/>
    <w:unhideWhenUsed/>
    <w:rsid w:val="00C51BD6"/>
    <w:rPr>
      <w:b/>
      <w:bCs/>
    </w:rPr>
  </w:style>
  <w:style w:type="character" w:customStyle="1" w:styleId="a7">
    <w:name w:val="コメント内容 (文字)"/>
    <w:basedOn w:val="a5"/>
    <w:link w:val="a6"/>
    <w:uiPriority w:val="99"/>
    <w:semiHidden/>
    <w:rsid w:val="00C51BD6"/>
    <w:rPr>
      <w:b/>
      <w:bCs/>
    </w:rPr>
  </w:style>
  <w:style w:type="paragraph" w:styleId="a8">
    <w:name w:val="Balloon Text"/>
    <w:basedOn w:val="a"/>
    <w:link w:val="a9"/>
    <w:uiPriority w:val="99"/>
    <w:semiHidden/>
    <w:unhideWhenUsed/>
    <w:rsid w:val="00C51B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BD6"/>
    <w:rPr>
      <w:rFonts w:asciiTheme="majorHAnsi" w:eastAsiaTheme="majorEastAsia" w:hAnsiTheme="majorHAnsi" w:cstheme="majorBidi"/>
      <w:sz w:val="18"/>
      <w:szCs w:val="18"/>
    </w:rPr>
  </w:style>
  <w:style w:type="table" w:styleId="aa">
    <w:name w:val="Table Grid"/>
    <w:basedOn w:val="a1"/>
    <w:uiPriority w:val="59"/>
    <w:rsid w:val="00E20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1E3464"/>
    <w:pPr>
      <w:tabs>
        <w:tab w:val="center" w:pos="4252"/>
        <w:tab w:val="right" w:pos="8504"/>
      </w:tabs>
      <w:snapToGrid w:val="0"/>
    </w:pPr>
  </w:style>
  <w:style w:type="character" w:customStyle="1" w:styleId="ac">
    <w:name w:val="ヘッダー (文字)"/>
    <w:basedOn w:val="a0"/>
    <w:link w:val="ab"/>
    <w:uiPriority w:val="99"/>
    <w:semiHidden/>
    <w:rsid w:val="001E3464"/>
  </w:style>
  <w:style w:type="paragraph" w:styleId="ad">
    <w:name w:val="footer"/>
    <w:basedOn w:val="a"/>
    <w:link w:val="ae"/>
    <w:uiPriority w:val="99"/>
    <w:semiHidden/>
    <w:unhideWhenUsed/>
    <w:rsid w:val="001E3464"/>
    <w:pPr>
      <w:tabs>
        <w:tab w:val="center" w:pos="4252"/>
        <w:tab w:val="right" w:pos="8504"/>
      </w:tabs>
      <w:snapToGrid w:val="0"/>
    </w:pPr>
  </w:style>
  <w:style w:type="character" w:customStyle="1" w:styleId="ae">
    <w:name w:val="フッター (文字)"/>
    <w:basedOn w:val="a0"/>
    <w:link w:val="ad"/>
    <w:uiPriority w:val="99"/>
    <w:semiHidden/>
    <w:rsid w:val="001E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empowerment</dc:creator>
  <cp:lastModifiedBy>empowerment</cp:lastModifiedBy>
  <cp:revision>3</cp:revision>
  <cp:lastPrinted>2016-10-06T10:23:00Z</cp:lastPrinted>
  <dcterms:created xsi:type="dcterms:W3CDTF">2020-02-19T06:04:00Z</dcterms:created>
  <dcterms:modified xsi:type="dcterms:W3CDTF">2020-02-19T06:14:00Z</dcterms:modified>
</cp:coreProperties>
</file>